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507" w:rsidRDefault="000A3507" w:rsidP="00D47D17">
      <w:pPr>
        <w:spacing w:after="0" w:line="240" w:lineRule="auto"/>
      </w:pPr>
    </w:p>
    <w:p w:rsidR="00D47D17" w:rsidRDefault="00D47D17" w:rsidP="00D47D17">
      <w:pPr>
        <w:spacing w:after="0" w:line="240" w:lineRule="auto"/>
      </w:pPr>
      <w:r>
        <w:rPr>
          <w:b/>
          <w:u w:val="single"/>
        </w:rPr>
        <w:t>Introduction</w:t>
      </w:r>
      <w:r>
        <w:t>:</w:t>
      </w:r>
    </w:p>
    <w:p w:rsidR="00D47D17" w:rsidRDefault="00D47D17" w:rsidP="00D47D17">
      <w:pPr>
        <w:pStyle w:val="ListParagraph"/>
        <w:numPr>
          <w:ilvl w:val="0"/>
          <w:numId w:val="1"/>
        </w:numPr>
        <w:spacing w:after="0" w:line="240" w:lineRule="auto"/>
      </w:pPr>
      <w:r>
        <w:rPr>
          <w:b/>
        </w:rPr>
        <w:t>Regional Economic Integration</w:t>
      </w:r>
      <w:r>
        <w:t>: Agreements among countries in a geographic region to reduce and ultimately remove tariff and non-tariff barriers to free flow of goods, services, and factors of production between each other.</w:t>
      </w:r>
    </w:p>
    <w:p w:rsidR="00D47D17" w:rsidRDefault="00D47D17" w:rsidP="00D47D17">
      <w:pPr>
        <w:pStyle w:val="ListParagraph"/>
        <w:numPr>
          <w:ilvl w:val="0"/>
          <w:numId w:val="1"/>
        </w:numPr>
        <w:spacing w:after="0" w:line="240" w:lineRule="auto"/>
      </w:pPr>
      <w:r>
        <w:rPr>
          <w:b/>
        </w:rPr>
        <w:t>Examples</w:t>
      </w:r>
      <w:r>
        <w:t>: NAFTA (Canada, US, and Mexico); EU (European Union); MERCOSUR (</w:t>
      </w:r>
      <w:proofErr w:type="spellStart"/>
      <w:r>
        <w:t>Uraguay</w:t>
      </w:r>
      <w:proofErr w:type="spellEnd"/>
      <w:r>
        <w:t>); SAFTA (South America); APEC (Pacific nations).</w:t>
      </w:r>
    </w:p>
    <w:p w:rsidR="00D47D17" w:rsidRDefault="00D47D17" w:rsidP="00D47D17">
      <w:pPr>
        <w:pStyle w:val="ListParagraph"/>
        <w:numPr>
          <w:ilvl w:val="0"/>
          <w:numId w:val="1"/>
        </w:numPr>
        <w:spacing w:after="0" w:line="240" w:lineRule="auto"/>
      </w:pPr>
      <w:r>
        <w:t>The move toward REI can potentially benefit consumers but not firms.</w:t>
      </w:r>
    </w:p>
    <w:p w:rsidR="00D47D17" w:rsidRDefault="00D47D17" w:rsidP="00D47D17">
      <w:pPr>
        <w:spacing w:after="0" w:line="240" w:lineRule="auto"/>
      </w:pPr>
    </w:p>
    <w:p w:rsidR="00D47D17" w:rsidRDefault="00D47D17" w:rsidP="00D47D17">
      <w:pPr>
        <w:spacing w:after="0" w:line="240" w:lineRule="auto"/>
      </w:pPr>
      <w:r w:rsidRPr="00D47D17">
        <w:rPr>
          <w:b/>
          <w:u w:val="single"/>
        </w:rPr>
        <w:t>Levels of Economic Integration</w:t>
      </w:r>
      <w:r>
        <w:t>:</w:t>
      </w:r>
    </w:p>
    <w:p w:rsidR="00D47D17" w:rsidRDefault="00D47D17" w:rsidP="00D47D17">
      <w:pPr>
        <w:pStyle w:val="ListParagraph"/>
        <w:numPr>
          <w:ilvl w:val="0"/>
          <w:numId w:val="3"/>
        </w:numPr>
        <w:spacing w:after="0" w:line="240" w:lineRule="auto"/>
      </w:pPr>
      <w:r>
        <w:rPr>
          <w:b/>
        </w:rPr>
        <w:t>Free Trade</w:t>
      </w:r>
      <w:r>
        <w:t>: No tariffs, quotas, subsidies, or admin. impediments are allowed between member states. Can impost protection regulations for inward flow.</w:t>
      </w:r>
    </w:p>
    <w:p w:rsidR="00D47D17" w:rsidRDefault="00D47D17" w:rsidP="00D47D17">
      <w:pPr>
        <w:pStyle w:val="ListParagraph"/>
        <w:numPr>
          <w:ilvl w:val="0"/>
          <w:numId w:val="3"/>
        </w:numPr>
        <w:spacing w:after="0" w:line="240" w:lineRule="auto"/>
      </w:pPr>
      <w:r>
        <w:rPr>
          <w:b/>
        </w:rPr>
        <w:t>Customs Market</w:t>
      </w:r>
      <w:r>
        <w:t>: Eliminates trade barriers between members and common ext. trade policy.</w:t>
      </w:r>
    </w:p>
    <w:p w:rsidR="00D47D17" w:rsidRDefault="00D47D17" w:rsidP="00D47D17">
      <w:pPr>
        <w:pStyle w:val="ListParagraph"/>
        <w:numPr>
          <w:ilvl w:val="0"/>
          <w:numId w:val="3"/>
        </w:numPr>
        <w:spacing w:after="0" w:line="240" w:lineRule="auto"/>
      </w:pPr>
      <w:r>
        <w:rPr>
          <w:b/>
        </w:rPr>
        <w:t>Common Market</w:t>
      </w:r>
      <w:r>
        <w:t xml:space="preserve">: No barriers to trade between members, common external trade policy. Allowed free flow of factors of production. </w:t>
      </w:r>
      <w:r>
        <w:rPr>
          <w:b/>
        </w:rPr>
        <w:t>This is tough to create and maintain</w:t>
      </w:r>
      <w:r>
        <w:t>.</w:t>
      </w:r>
    </w:p>
    <w:p w:rsidR="00D47D17" w:rsidRDefault="00D47D17" w:rsidP="00D47D17">
      <w:pPr>
        <w:pStyle w:val="ListParagraph"/>
        <w:numPr>
          <w:ilvl w:val="0"/>
          <w:numId w:val="3"/>
        </w:numPr>
        <w:spacing w:after="0" w:line="240" w:lineRule="auto"/>
      </w:pPr>
      <w:r>
        <w:rPr>
          <w:b/>
        </w:rPr>
        <w:t>Economic Union</w:t>
      </w:r>
      <w:r>
        <w:t>: Free flow of products and factors of productions, common currency, common monetary and fiscal policy, and tax harmonization.</w:t>
      </w:r>
    </w:p>
    <w:p w:rsidR="00D47D17" w:rsidRDefault="00D47D17" w:rsidP="00D47D17">
      <w:pPr>
        <w:pStyle w:val="ListParagraph"/>
        <w:numPr>
          <w:ilvl w:val="0"/>
          <w:numId w:val="4"/>
        </w:numPr>
        <w:spacing w:after="0" w:line="240" w:lineRule="auto"/>
      </w:pPr>
      <w:r>
        <w:t>EU would not be considered a economic union because they have different taxes.</w:t>
      </w:r>
    </w:p>
    <w:p w:rsidR="00D47D17" w:rsidRDefault="00D47D17" w:rsidP="00D47D17">
      <w:pPr>
        <w:pStyle w:val="ListParagraph"/>
        <w:numPr>
          <w:ilvl w:val="0"/>
          <w:numId w:val="3"/>
        </w:numPr>
        <w:spacing w:after="0" w:line="240" w:lineRule="auto"/>
      </w:pPr>
      <w:r>
        <w:rPr>
          <w:b/>
        </w:rPr>
        <w:t>Political Economy</w:t>
      </w:r>
      <w:r>
        <w:t>: All states and provinces combined into a single nation united by democracy.</w:t>
      </w:r>
    </w:p>
    <w:p w:rsidR="00D47D17" w:rsidRDefault="00D47D17" w:rsidP="00D47D17">
      <w:pPr>
        <w:spacing w:after="0" w:line="240" w:lineRule="auto"/>
      </w:pPr>
    </w:p>
    <w:p w:rsidR="00D47D17" w:rsidRDefault="00D47D17" w:rsidP="00D47D17">
      <w:pPr>
        <w:spacing w:after="0" w:line="240" w:lineRule="auto"/>
      </w:pPr>
      <w:r>
        <w:rPr>
          <w:b/>
          <w:u w:val="single"/>
        </w:rPr>
        <w:t>The Case for Regional Integration</w:t>
      </w:r>
      <w:r>
        <w:t>:</w:t>
      </w:r>
    </w:p>
    <w:p w:rsidR="00D47D17" w:rsidRDefault="00D47D17" w:rsidP="00D47D17">
      <w:pPr>
        <w:spacing w:after="0" w:line="240" w:lineRule="auto"/>
      </w:pPr>
    </w:p>
    <w:p w:rsidR="00D47D17" w:rsidRDefault="00D47D17" w:rsidP="00D47D17">
      <w:pPr>
        <w:spacing w:after="0" w:line="240" w:lineRule="auto"/>
      </w:pPr>
      <w:r>
        <w:rPr>
          <w:b/>
        </w:rPr>
        <w:t>The Economic Case for Integration</w:t>
      </w:r>
      <w:r>
        <w:t>:</w:t>
      </w:r>
    </w:p>
    <w:p w:rsidR="00832352" w:rsidRDefault="00A5380D" w:rsidP="00A5380D">
      <w:pPr>
        <w:pStyle w:val="ListParagraph"/>
        <w:numPr>
          <w:ilvl w:val="0"/>
          <w:numId w:val="1"/>
        </w:numPr>
        <w:spacing w:after="0" w:line="240" w:lineRule="auto"/>
      </w:pPr>
      <w:r>
        <w:t>International trade theory states that countries should produce/export those products that they can produce most efficiently.</w:t>
      </w:r>
    </w:p>
    <w:p w:rsidR="00A5380D" w:rsidRDefault="00327119" w:rsidP="00A5380D">
      <w:pPr>
        <w:pStyle w:val="ListParagraph"/>
        <w:numPr>
          <w:ilvl w:val="0"/>
          <w:numId w:val="1"/>
        </w:numPr>
        <w:spacing w:after="0" w:line="240" w:lineRule="auto"/>
      </w:pPr>
      <w:r>
        <w:t xml:space="preserve">Stimulates economic growth through </w:t>
      </w:r>
      <w:r w:rsidR="00A5380D">
        <w:t xml:space="preserve">FDI benefits </w:t>
      </w:r>
      <w:r>
        <w:t>(transfer of technological, marketing, and managerial know-how to host nations).</w:t>
      </w:r>
    </w:p>
    <w:p w:rsidR="00327119" w:rsidRDefault="00327119" w:rsidP="00327119">
      <w:pPr>
        <w:pStyle w:val="ListParagraph"/>
        <w:spacing w:after="0" w:line="240" w:lineRule="auto"/>
      </w:pPr>
    </w:p>
    <w:p w:rsidR="00832352" w:rsidRDefault="00832352" w:rsidP="00832352">
      <w:pPr>
        <w:spacing w:after="0" w:line="240" w:lineRule="auto"/>
      </w:pPr>
      <w:r>
        <w:rPr>
          <w:b/>
        </w:rPr>
        <w:t>The Political Case for Integration</w:t>
      </w:r>
      <w:r>
        <w:t>: Making linked and interdependent economies creates incentive for political cooperation. This could prevent future violent conflicts.</w:t>
      </w:r>
    </w:p>
    <w:p w:rsidR="00832352" w:rsidRDefault="00832352" w:rsidP="00832352">
      <w:pPr>
        <w:spacing w:after="0" w:line="240" w:lineRule="auto"/>
      </w:pPr>
    </w:p>
    <w:p w:rsidR="00832352" w:rsidRDefault="00832352" w:rsidP="00832352">
      <w:pPr>
        <w:spacing w:after="0" w:line="240" w:lineRule="auto"/>
      </w:pPr>
      <w:r>
        <w:rPr>
          <w:b/>
        </w:rPr>
        <w:t>Obstacles to Integration</w:t>
      </w:r>
      <w:r>
        <w:t>:</w:t>
      </w:r>
    </w:p>
    <w:p w:rsidR="00832352" w:rsidRDefault="00832352" w:rsidP="00832352">
      <w:pPr>
        <w:pStyle w:val="ListParagraph"/>
        <w:numPr>
          <w:ilvl w:val="0"/>
          <w:numId w:val="5"/>
        </w:numPr>
        <w:spacing w:after="0" w:line="240" w:lineRule="auto"/>
      </w:pPr>
      <w:r>
        <w:t>Some countries may lose in regional free trade agreements. For example, there could be a loss of jobs and capital outflow for one country when production moves abroad.</w:t>
      </w:r>
    </w:p>
    <w:p w:rsidR="00832352" w:rsidRDefault="00832352" w:rsidP="00832352">
      <w:pPr>
        <w:pStyle w:val="ListParagraph"/>
        <w:numPr>
          <w:ilvl w:val="0"/>
          <w:numId w:val="5"/>
        </w:numPr>
        <w:spacing w:after="0" w:line="240" w:lineRule="auto"/>
      </w:pPr>
      <w:r>
        <w:t>Concerns over national sovereignty. Countries lose control after engaging in agreements.</w:t>
      </w:r>
    </w:p>
    <w:p w:rsidR="00832352" w:rsidRDefault="00832352" w:rsidP="00832352">
      <w:pPr>
        <w:spacing w:after="0" w:line="240" w:lineRule="auto"/>
      </w:pPr>
    </w:p>
    <w:p w:rsidR="00A5380D" w:rsidRDefault="00832352" w:rsidP="00A5380D">
      <w:pPr>
        <w:spacing w:after="0" w:line="240" w:lineRule="auto"/>
      </w:pPr>
      <w:r w:rsidRPr="00A5380D">
        <w:rPr>
          <w:b/>
          <w:u w:val="single"/>
        </w:rPr>
        <w:t>The Case Against Regional Integration</w:t>
      </w:r>
      <w:r w:rsidRPr="00A5380D">
        <w:t>:</w:t>
      </w:r>
      <w:r w:rsidR="00A5380D">
        <w:t xml:space="preserve"> A regional free trade agreement will benefit the world only if the amount of trade it creates exceeds the amount it diverts.</w:t>
      </w:r>
    </w:p>
    <w:p w:rsidR="00A5380D" w:rsidRDefault="00A5380D" w:rsidP="00A5380D">
      <w:pPr>
        <w:pStyle w:val="ListParagraph"/>
        <w:numPr>
          <w:ilvl w:val="0"/>
          <w:numId w:val="1"/>
        </w:numPr>
        <w:spacing w:after="0" w:line="240" w:lineRule="auto"/>
      </w:pPr>
      <w:r>
        <w:rPr>
          <w:b/>
        </w:rPr>
        <w:t>Trade Creation</w:t>
      </w:r>
      <w:r>
        <w:t>: Trade created within a free trade area due to the replacement of high-cost domestic producers by low-cost external producers.</w:t>
      </w:r>
    </w:p>
    <w:p w:rsidR="00A5380D" w:rsidRDefault="00A5380D" w:rsidP="00A5380D">
      <w:pPr>
        <w:pStyle w:val="ListParagraph"/>
        <w:numPr>
          <w:ilvl w:val="0"/>
          <w:numId w:val="1"/>
        </w:numPr>
        <w:spacing w:after="0" w:line="240" w:lineRule="auto"/>
      </w:pPr>
      <w:r>
        <w:rPr>
          <w:b/>
        </w:rPr>
        <w:t>Trade Diversion</w:t>
      </w:r>
      <w:r>
        <w:t>: Trade diverted within a free trade area when lower-cost external suppliers are replaced by higher-cost external suppliers.</w:t>
      </w:r>
    </w:p>
    <w:p w:rsidR="00832352" w:rsidRDefault="00832352" w:rsidP="00832352">
      <w:pPr>
        <w:spacing w:after="0" w:line="240" w:lineRule="auto"/>
      </w:pPr>
    </w:p>
    <w:p w:rsidR="00327119" w:rsidRDefault="00327119" w:rsidP="00832352">
      <w:pPr>
        <w:spacing w:after="0" w:line="240" w:lineRule="auto"/>
        <w:rPr>
          <w:b/>
          <w:u w:val="single"/>
        </w:rPr>
      </w:pPr>
    </w:p>
    <w:p w:rsidR="00327119" w:rsidRDefault="00327119" w:rsidP="00832352">
      <w:pPr>
        <w:spacing w:after="0" w:line="240" w:lineRule="auto"/>
        <w:rPr>
          <w:b/>
          <w:u w:val="single"/>
        </w:rPr>
      </w:pPr>
    </w:p>
    <w:p w:rsidR="00327119" w:rsidRDefault="00327119" w:rsidP="00832352">
      <w:pPr>
        <w:spacing w:after="0" w:line="240" w:lineRule="auto"/>
        <w:rPr>
          <w:b/>
          <w:u w:val="single"/>
        </w:rPr>
      </w:pPr>
    </w:p>
    <w:p w:rsidR="00327119" w:rsidRDefault="00327119" w:rsidP="00832352">
      <w:pPr>
        <w:spacing w:after="0" w:line="240" w:lineRule="auto"/>
        <w:rPr>
          <w:b/>
          <w:u w:val="single"/>
        </w:rPr>
      </w:pPr>
    </w:p>
    <w:p w:rsidR="00327119" w:rsidRDefault="00327119" w:rsidP="00832352">
      <w:pPr>
        <w:spacing w:after="0" w:line="240" w:lineRule="auto"/>
        <w:rPr>
          <w:b/>
          <w:u w:val="single"/>
        </w:rPr>
      </w:pPr>
    </w:p>
    <w:p w:rsidR="00327119" w:rsidRDefault="00327119" w:rsidP="00832352">
      <w:pPr>
        <w:spacing w:after="0" w:line="240" w:lineRule="auto"/>
      </w:pPr>
      <w:r>
        <w:rPr>
          <w:b/>
          <w:u w:val="single"/>
        </w:rPr>
        <w:t>Regional Economic Integration in Europe</w:t>
      </w:r>
      <w:r>
        <w:t>:</w:t>
      </w:r>
    </w:p>
    <w:p w:rsidR="00327119" w:rsidRDefault="00327119" w:rsidP="00832352">
      <w:pPr>
        <w:spacing w:after="0" w:line="240" w:lineRule="auto"/>
      </w:pPr>
    </w:p>
    <w:p w:rsidR="00327119" w:rsidRDefault="00327119" w:rsidP="00832352">
      <w:pPr>
        <w:spacing w:after="0" w:line="240" w:lineRule="auto"/>
      </w:pPr>
      <w:r>
        <w:rPr>
          <w:b/>
        </w:rPr>
        <w:t>Evolution of the European Union</w:t>
      </w:r>
      <w:r>
        <w:t>: The EU is the regional economic union of most European countries, formed as a result of (1) the two world wars and (2) the European nations desire to hold their own in the world's political and economic stage.</w:t>
      </w:r>
    </w:p>
    <w:p w:rsidR="00327119" w:rsidRDefault="00327119" w:rsidP="00327119">
      <w:pPr>
        <w:pStyle w:val="ListParagraph"/>
        <w:numPr>
          <w:ilvl w:val="0"/>
          <w:numId w:val="1"/>
        </w:numPr>
        <w:spacing w:after="0" w:line="240" w:lineRule="auto"/>
      </w:pPr>
      <w:r>
        <w:rPr>
          <w:b/>
        </w:rPr>
        <w:t>Treaty of Rome</w:t>
      </w:r>
      <w:r>
        <w:t>: Signed in 1957; established the European community, a forerunner to the EU and created the common European market.</w:t>
      </w:r>
    </w:p>
    <w:p w:rsidR="00327119" w:rsidRDefault="00327119" w:rsidP="00327119">
      <w:pPr>
        <w:spacing w:after="0" w:line="240" w:lineRule="auto"/>
      </w:pPr>
    </w:p>
    <w:p w:rsidR="00327119" w:rsidRDefault="00327119" w:rsidP="00327119">
      <w:pPr>
        <w:spacing w:after="0" w:line="240" w:lineRule="auto"/>
      </w:pPr>
      <w:r>
        <w:rPr>
          <w:b/>
        </w:rPr>
        <w:t>Political Structure of the European Union</w:t>
      </w:r>
      <w:r>
        <w:t>:</w:t>
      </w:r>
    </w:p>
    <w:p w:rsidR="00327119" w:rsidRDefault="00327119" w:rsidP="00327119">
      <w:pPr>
        <w:pStyle w:val="ListParagraph"/>
        <w:numPr>
          <w:ilvl w:val="0"/>
          <w:numId w:val="6"/>
        </w:numPr>
        <w:spacing w:after="0" w:line="240" w:lineRule="auto"/>
      </w:pPr>
      <w:r>
        <w:rPr>
          <w:b/>
        </w:rPr>
        <w:t>European Commission</w:t>
      </w:r>
      <w:r>
        <w:t>: Responsible for proposing, implementing, and monitoring compliance with EU legislation, run by a group of commissioners appointed by each member country.</w:t>
      </w:r>
    </w:p>
    <w:p w:rsidR="00327119" w:rsidRDefault="00327119" w:rsidP="00327119">
      <w:pPr>
        <w:pStyle w:val="ListParagraph"/>
        <w:numPr>
          <w:ilvl w:val="0"/>
          <w:numId w:val="6"/>
        </w:numPr>
        <w:spacing w:after="0" w:line="240" w:lineRule="auto"/>
      </w:pPr>
      <w:r>
        <w:rPr>
          <w:b/>
        </w:rPr>
        <w:t>Council of the European Union</w:t>
      </w:r>
      <w:r>
        <w:t>: The ultimate decision-making body of the EU, it passes legislation from the commission into law and is comprised of one representative from each member state's government.</w:t>
      </w:r>
    </w:p>
    <w:p w:rsidR="008369E6" w:rsidRDefault="008369E6" w:rsidP="00327119">
      <w:pPr>
        <w:pStyle w:val="ListParagraph"/>
        <w:numPr>
          <w:ilvl w:val="0"/>
          <w:numId w:val="6"/>
        </w:numPr>
        <w:spacing w:after="0" w:line="240" w:lineRule="auto"/>
      </w:pPr>
      <w:r>
        <w:rPr>
          <w:b/>
        </w:rPr>
        <w:t>European Parliament</w:t>
      </w:r>
      <w:r>
        <w:t>: Made up of 732 members directly elected by member states' populations, it serves as a consultative body to debate and propose amendments to the legislation forwarded from the council.</w:t>
      </w:r>
    </w:p>
    <w:p w:rsidR="008369E6" w:rsidRDefault="008369E6" w:rsidP="00327119">
      <w:pPr>
        <w:pStyle w:val="ListParagraph"/>
        <w:numPr>
          <w:ilvl w:val="0"/>
          <w:numId w:val="6"/>
        </w:numPr>
        <w:spacing w:after="0" w:line="240" w:lineRule="auto"/>
      </w:pPr>
      <w:r>
        <w:rPr>
          <w:b/>
        </w:rPr>
        <w:t>The Course of Justice</w:t>
      </w:r>
      <w:r>
        <w:t>: Comprised of one judge from each member state, this is the supreme appeals court for EU law.</w:t>
      </w:r>
    </w:p>
    <w:p w:rsidR="008369E6" w:rsidRDefault="008369E6" w:rsidP="008369E6">
      <w:pPr>
        <w:spacing w:after="0" w:line="240" w:lineRule="auto"/>
      </w:pPr>
    </w:p>
    <w:p w:rsidR="008369E6" w:rsidRDefault="008369E6" w:rsidP="008369E6">
      <w:pPr>
        <w:spacing w:after="0" w:line="240" w:lineRule="auto"/>
      </w:pPr>
      <w:r>
        <w:rPr>
          <w:b/>
        </w:rPr>
        <w:t>The Single European Act</w:t>
      </w:r>
      <w:r>
        <w:t>:</w:t>
      </w:r>
      <w:r w:rsidR="00311974">
        <w:t xml:space="preserve"> Adopted by members of the European Community in 1987, this act committed member countries to establish a single market by the end of 1992.</w:t>
      </w:r>
    </w:p>
    <w:p w:rsidR="00311974" w:rsidRDefault="00311974" w:rsidP="00311974">
      <w:pPr>
        <w:pStyle w:val="ListParagraph"/>
        <w:numPr>
          <w:ilvl w:val="0"/>
          <w:numId w:val="1"/>
        </w:numPr>
        <w:spacing w:after="0" w:line="240" w:lineRule="auto"/>
      </w:pPr>
      <w:r>
        <w:t>Created in response to the failed operations of the European Community.</w:t>
      </w:r>
    </w:p>
    <w:p w:rsidR="00311974" w:rsidRDefault="00311974" w:rsidP="00311974">
      <w:pPr>
        <w:pStyle w:val="ListParagraph"/>
        <w:numPr>
          <w:ilvl w:val="0"/>
          <w:numId w:val="1"/>
        </w:numPr>
        <w:spacing w:after="0" w:line="240" w:lineRule="auto"/>
      </w:pPr>
      <w:r>
        <w:rPr>
          <w:b/>
        </w:rPr>
        <w:t>Objectives of the Act</w:t>
      </w:r>
      <w:r>
        <w:t xml:space="preserve">: Purpose was to have one market in place by December 31, 1992. </w:t>
      </w:r>
    </w:p>
    <w:p w:rsidR="00311974" w:rsidRDefault="00311974" w:rsidP="00311974">
      <w:pPr>
        <w:pStyle w:val="ListParagraph"/>
        <w:numPr>
          <w:ilvl w:val="0"/>
          <w:numId w:val="4"/>
        </w:numPr>
        <w:spacing w:after="0" w:line="240" w:lineRule="auto"/>
      </w:pPr>
      <w:r>
        <w:t>Remove all frontier controls between EC countries, mutual recognition, lift barriers, remove restrictions on foreign exchange, etc.</w:t>
      </w:r>
    </w:p>
    <w:p w:rsidR="00311974" w:rsidRDefault="00311974" w:rsidP="00311974">
      <w:pPr>
        <w:pStyle w:val="ListParagraph"/>
        <w:numPr>
          <w:ilvl w:val="0"/>
          <w:numId w:val="1"/>
        </w:numPr>
        <w:spacing w:after="0" w:line="240" w:lineRule="auto"/>
      </w:pPr>
      <w:r>
        <w:rPr>
          <w:b/>
        </w:rPr>
        <w:t>Impact</w:t>
      </w:r>
      <w:r>
        <w:t>: 15 years after the formation of a single market, the reality still falls short of the ideal. This is due to established legal, cultural, and language difference between nations.</w:t>
      </w:r>
    </w:p>
    <w:p w:rsidR="00311974" w:rsidRDefault="00311974" w:rsidP="00311974">
      <w:pPr>
        <w:spacing w:after="0" w:line="240" w:lineRule="auto"/>
      </w:pPr>
    </w:p>
    <w:p w:rsidR="00311974" w:rsidRDefault="00311974" w:rsidP="00311974">
      <w:pPr>
        <w:spacing w:after="0" w:line="240" w:lineRule="auto"/>
      </w:pPr>
      <w:r>
        <w:rPr>
          <w:b/>
        </w:rPr>
        <w:t>The Establishment of the Euro</w:t>
      </w:r>
      <w:r>
        <w:t>:</w:t>
      </w:r>
    </w:p>
    <w:p w:rsidR="0042006B" w:rsidRDefault="0042006B" w:rsidP="0042006B">
      <w:pPr>
        <w:pStyle w:val="ListParagraph"/>
        <w:numPr>
          <w:ilvl w:val="0"/>
          <w:numId w:val="1"/>
        </w:numPr>
        <w:spacing w:after="0" w:line="240" w:lineRule="auto"/>
      </w:pPr>
      <w:r>
        <w:rPr>
          <w:b/>
        </w:rPr>
        <w:t>Maastricht Treaty</w:t>
      </w:r>
      <w:r>
        <w:t>: a 1991 treaty committing members of the EC to adopt a common currency by 1999; the euro.</w:t>
      </w:r>
    </w:p>
    <w:p w:rsidR="0042006B" w:rsidRDefault="0042006B" w:rsidP="0042006B">
      <w:pPr>
        <w:pStyle w:val="ListParagraph"/>
        <w:numPr>
          <w:ilvl w:val="0"/>
          <w:numId w:val="1"/>
        </w:numPr>
        <w:spacing w:after="0" w:line="240" w:lineRule="auto"/>
      </w:pPr>
      <w:r>
        <w:rPr>
          <w:b/>
        </w:rPr>
        <w:t>Benefits of the Euro</w:t>
      </w:r>
      <w:r>
        <w:t xml:space="preserve">: </w:t>
      </w:r>
    </w:p>
    <w:p w:rsidR="0042006B" w:rsidRDefault="0042006B" w:rsidP="0042006B">
      <w:pPr>
        <w:pStyle w:val="ListParagraph"/>
        <w:numPr>
          <w:ilvl w:val="0"/>
          <w:numId w:val="7"/>
        </w:numPr>
        <w:spacing w:after="0" w:line="240" w:lineRule="auto"/>
      </w:pPr>
      <w:r>
        <w:t>Businesses and individuals will realize significant savings from having to handle once currency.</w:t>
      </w:r>
    </w:p>
    <w:p w:rsidR="0042006B" w:rsidRDefault="0042006B" w:rsidP="0042006B">
      <w:pPr>
        <w:pStyle w:val="ListParagraph"/>
        <w:numPr>
          <w:ilvl w:val="0"/>
          <w:numId w:val="7"/>
        </w:numPr>
        <w:spacing w:after="0" w:line="240" w:lineRule="auto"/>
      </w:pPr>
      <w:r>
        <w:t>The adoption of a common currency will make it easier to compare prices across Europe [increased competition/lower prices].</w:t>
      </w:r>
    </w:p>
    <w:p w:rsidR="0042006B" w:rsidRDefault="0042006B" w:rsidP="0042006B">
      <w:pPr>
        <w:pStyle w:val="ListParagraph"/>
        <w:numPr>
          <w:ilvl w:val="0"/>
          <w:numId w:val="7"/>
        </w:numPr>
        <w:spacing w:after="0" w:line="240" w:lineRule="auto"/>
      </w:pPr>
      <w:r>
        <w:t>Faced with lower, European producers will be forced to look for ways to reduce their production costs to maintain their profit margins.</w:t>
      </w:r>
    </w:p>
    <w:p w:rsidR="0042006B" w:rsidRDefault="0042006B" w:rsidP="0042006B">
      <w:pPr>
        <w:pStyle w:val="ListParagraph"/>
        <w:numPr>
          <w:ilvl w:val="0"/>
          <w:numId w:val="7"/>
        </w:numPr>
        <w:spacing w:after="0" w:line="240" w:lineRule="auto"/>
      </w:pPr>
      <w:r>
        <w:t>Strong boost to the development of a highly liquid pan-European capital market. This will lead to a lower cost of capital and increase efficiency in FDI.</w:t>
      </w:r>
    </w:p>
    <w:p w:rsidR="0042006B" w:rsidRDefault="0042006B" w:rsidP="0042006B">
      <w:pPr>
        <w:pStyle w:val="ListParagraph"/>
        <w:numPr>
          <w:ilvl w:val="0"/>
          <w:numId w:val="7"/>
        </w:numPr>
        <w:spacing w:after="0" w:line="240" w:lineRule="auto"/>
      </w:pPr>
      <w:r>
        <w:t>Increase the range of investment opportunities for individuals and institutions.</w:t>
      </w:r>
    </w:p>
    <w:p w:rsidR="0042006B" w:rsidRDefault="0042006B" w:rsidP="0042006B">
      <w:pPr>
        <w:pStyle w:val="ListParagraph"/>
        <w:numPr>
          <w:ilvl w:val="0"/>
          <w:numId w:val="1"/>
        </w:numPr>
        <w:spacing w:after="0" w:line="240" w:lineRule="auto"/>
      </w:pPr>
      <w:r>
        <w:rPr>
          <w:b/>
        </w:rPr>
        <w:t>Costs of the Euro</w:t>
      </w:r>
      <w:r>
        <w:t>: National authorities have lost control over monetary policies.</w:t>
      </w:r>
    </w:p>
    <w:p w:rsidR="00327119" w:rsidRDefault="00327119" w:rsidP="00832352">
      <w:pPr>
        <w:spacing w:after="0" w:line="240" w:lineRule="auto"/>
        <w:rPr>
          <w:b/>
          <w:u w:val="single"/>
        </w:rPr>
      </w:pPr>
    </w:p>
    <w:p w:rsidR="0042006B" w:rsidRDefault="0042006B" w:rsidP="00832352">
      <w:pPr>
        <w:spacing w:after="0" w:line="240" w:lineRule="auto"/>
        <w:rPr>
          <w:b/>
          <w:u w:val="single"/>
        </w:rPr>
      </w:pPr>
    </w:p>
    <w:p w:rsidR="0042006B" w:rsidRDefault="0042006B" w:rsidP="00832352">
      <w:pPr>
        <w:spacing w:after="0" w:line="240" w:lineRule="auto"/>
        <w:rPr>
          <w:b/>
          <w:u w:val="single"/>
        </w:rPr>
      </w:pPr>
    </w:p>
    <w:p w:rsidR="0042006B" w:rsidRDefault="0042006B" w:rsidP="00832352">
      <w:pPr>
        <w:spacing w:after="0" w:line="240" w:lineRule="auto"/>
        <w:rPr>
          <w:b/>
          <w:u w:val="single"/>
        </w:rPr>
      </w:pPr>
    </w:p>
    <w:p w:rsidR="00832352" w:rsidRDefault="00832352" w:rsidP="00832352">
      <w:pPr>
        <w:spacing w:after="0" w:line="240" w:lineRule="auto"/>
      </w:pPr>
      <w:r>
        <w:rPr>
          <w:b/>
          <w:u w:val="single"/>
        </w:rPr>
        <w:t>Regional Economic Integration in the Americas</w:t>
      </w:r>
      <w:r>
        <w:t>:</w:t>
      </w:r>
    </w:p>
    <w:p w:rsidR="00832352" w:rsidRDefault="00832352" w:rsidP="00832352">
      <w:pPr>
        <w:spacing w:after="0" w:line="240" w:lineRule="auto"/>
      </w:pPr>
    </w:p>
    <w:p w:rsidR="00832352" w:rsidRDefault="00832352" w:rsidP="00832352">
      <w:pPr>
        <w:spacing w:after="0" w:line="240" w:lineRule="auto"/>
      </w:pPr>
      <w:r>
        <w:rPr>
          <w:b/>
        </w:rPr>
        <w:t>NAFTA</w:t>
      </w:r>
      <w:r>
        <w:t>: North American Free Trade Agreement formed among Canada, USA, and Mexico on Jan 1, 1989.</w:t>
      </w:r>
    </w:p>
    <w:p w:rsidR="00832352" w:rsidRDefault="00832352" w:rsidP="00832352">
      <w:pPr>
        <w:pStyle w:val="ListParagraph"/>
        <w:numPr>
          <w:ilvl w:val="0"/>
          <w:numId w:val="1"/>
        </w:numPr>
        <w:spacing w:after="0" w:line="240" w:lineRule="auto"/>
      </w:pPr>
      <w:r>
        <w:rPr>
          <w:b/>
        </w:rPr>
        <w:t>Case for</w:t>
      </w:r>
      <w:r>
        <w:t>: Helps Mexico with positive FDI effects.</w:t>
      </w:r>
    </w:p>
    <w:p w:rsidR="00832352" w:rsidRDefault="00832352" w:rsidP="00832352">
      <w:pPr>
        <w:pStyle w:val="ListParagraph"/>
        <w:numPr>
          <w:ilvl w:val="0"/>
          <w:numId w:val="1"/>
        </w:numPr>
        <w:spacing w:after="0" w:line="240" w:lineRule="auto"/>
      </w:pPr>
      <w:r>
        <w:rPr>
          <w:b/>
        </w:rPr>
        <w:t>Case against</w:t>
      </w:r>
      <w:r>
        <w:t>: Job losses in USA and Canada, and Mexico fears loss of national sovereignty.</w:t>
      </w:r>
    </w:p>
    <w:p w:rsidR="00A5380D" w:rsidRDefault="00A5380D" w:rsidP="00832352">
      <w:pPr>
        <w:pStyle w:val="ListParagraph"/>
        <w:numPr>
          <w:ilvl w:val="0"/>
          <w:numId w:val="1"/>
        </w:numPr>
        <w:spacing w:after="0" w:line="240" w:lineRule="auto"/>
      </w:pPr>
      <w:r>
        <w:rPr>
          <w:b/>
        </w:rPr>
        <w:t>Experience</w:t>
      </w:r>
      <w:r>
        <w:t>: Mexico is in a financial crisis; Canada and US exports went down.</w:t>
      </w:r>
    </w:p>
    <w:p w:rsidR="00A5380D" w:rsidRDefault="00A5380D" w:rsidP="00832352">
      <w:pPr>
        <w:pStyle w:val="ListParagraph"/>
        <w:numPr>
          <w:ilvl w:val="0"/>
          <w:numId w:val="1"/>
        </w:numPr>
        <w:spacing w:after="0" w:line="240" w:lineRule="auto"/>
      </w:pPr>
      <w:r>
        <w:rPr>
          <w:b/>
        </w:rPr>
        <w:t>Enlargement</w:t>
      </w:r>
      <w:r>
        <w:t>: Case is being made to include Chile.</w:t>
      </w:r>
    </w:p>
    <w:p w:rsidR="00A5380D" w:rsidRDefault="00A5380D" w:rsidP="00A5380D">
      <w:pPr>
        <w:spacing w:after="0" w:line="240" w:lineRule="auto"/>
      </w:pPr>
    </w:p>
    <w:p w:rsidR="00A5380D" w:rsidRDefault="00A5380D" w:rsidP="00A5380D">
      <w:pPr>
        <w:spacing w:after="0" w:line="240" w:lineRule="auto"/>
      </w:pPr>
      <w:r>
        <w:rPr>
          <w:b/>
        </w:rPr>
        <w:t>The Andean Community of Nations</w:t>
      </w:r>
      <w:r>
        <w:t>:</w:t>
      </w:r>
    </w:p>
    <w:p w:rsidR="00FF04EB" w:rsidRDefault="00FF04EB" w:rsidP="00FF04EB">
      <w:pPr>
        <w:pStyle w:val="ListParagraph"/>
        <w:numPr>
          <w:ilvl w:val="0"/>
          <w:numId w:val="1"/>
        </w:numPr>
        <w:spacing w:after="0" w:line="240" w:lineRule="auto"/>
      </w:pPr>
      <w:r>
        <w:rPr>
          <w:b/>
        </w:rPr>
        <w:t>Andean Pact</w:t>
      </w:r>
      <w:r>
        <w:t>: Based on the EU model and begun in 1969, this agreement unites Bolivia, Chile, Ecuador, Colombia, and Peru in free trade, but it has been unsuccessful at achieving its stated goals; renamed the Andean Community in 1997.</w:t>
      </w:r>
    </w:p>
    <w:p w:rsidR="005C0687" w:rsidRDefault="005C0687" w:rsidP="00FF04EB">
      <w:pPr>
        <w:pStyle w:val="ListParagraph"/>
        <w:numPr>
          <w:ilvl w:val="0"/>
          <w:numId w:val="1"/>
        </w:numPr>
        <w:spacing w:after="0" w:line="240" w:lineRule="auto"/>
      </w:pPr>
      <w:r>
        <w:t>By the mid-1980s, the Andean pact had all but collapsed and had failed to achieve its objectives.</w:t>
      </w:r>
    </w:p>
    <w:p w:rsidR="005C0687" w:rsidRPr="00A5380D" w:rsidRDefault="005C0687" w:rsidP="00FF04EB">
      <w:pPr>
        <w:pStyle w:val="ListParagraph"/>
        <w:numPr>
          <w:ilvl w:val="0"/>
          <w:numId w:val="1"/>
        </w:numPr>
        <w:spacing w:after="0" w:line="240" w:lineRule="auto"/>
      </w:pPr>
      <w:r>
        <w:t>In the late 1980s, the tide began to turn when the governments of Latin America began to adopt free market economic policies.</w:t>
      </w:r>
    </w:p>
    <w:p w:rsidR="00832352" w:rsidRPr="00832352" w:rsidRDefault="00832352" w:rsidP="00832352">
      <w:pPr>
        <w:spacing w:after="0" w:line="240" w:lineRule="auto"/>
      </w:pPr>
    </w:p>
    <w:p w:rsidR="00832352" w:rsidRPr="00832352" w:rsidRDefault="00832352" w:rsidP="00832352">
      <w:pPr>
        <w:pStyle w:val="ListParagraph"/>
        <w:spacing w:after="0" w:line="240" w:lineRule="auto"/>
      </w:pPr>
    </w:p>
    <w:sectPr w:rsidR="00832352" w:rsidRPr="00832352" w:rsidSect="000A3507">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C43" w:rsidRDefault="00FB2C43" w:rsidP="00D47D17">
      <w:pPr>
        <w:spacing w:after="0" w:line="240" w:lineRule="auto"/>
      </w:pPr>
      <w:r>
        <w:separator/>
      </w:r>
    </w:p>
  </w:endnote>
  <w:endnote w:type="continuationSeparator" w:id="0">
    <w:p w:rsidR="00FB2C43" w:rsidRDefault="00FB2C43" w:rsidP="00D47D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C43" w:rsidRDefault="00FB2C43" w:rsidP="00D47D17">
      <w:pPr>
        <w:spacing w:after="0" w:line="240" w:lineRule="auto"/>
      </w:pPr>
      <w:r>
        <w:separator/>
      </w:r>
    </w:p>
  </w:footnote>
  <w:footnote w:type="continuationSeparator" w:id="0">
    <w:p w:rsidR="00FB2C43" w:rsidRDefault="00FB2C43" w:rsidP="00D47D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D17" w:rsidRDefault="00D47D17">
    <w:pPr>
      <w:pStyle w:val="Header"/>
    </w:pPr>
    <w:r>
      <w:t>ADM 3318</w:t>
    </w:r>
    <w:r>
      <w:tab/>
      <w:t>International Business</w:t>
    </w:r>
    <w:r>
      <w:tab/>
      <w:t>December 4, 2012</w:t>
    </w:r>
  </w:p>
  <w:p w:rsidR="00D47D17" w:rsidRDefault="00D47D17">
    <w:pPr>
      <w:pStyle w:val="Header"/>
    </w:pPr>
  </w:p>
  <w:p w:rsidR="00D47D17" w:rsidRDefault="00D47D17">
    <w:pPr>
      <w:pStyle w:val="Header"/>
    </w:pPr>
    <w:r>
      <w:tab/>
      <w:t>Chapter 8 "Regional Economic Integration"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13524"/>
    <w:multiLevelType w:val="hybridMultilevel"/>
    <w:tmpl w:val="24AAF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3362C91"/>
    <w:multiLevelType w:val="hybridMultilevel"/>
    <w:tmpl w:val="9ECA56A0"/>
    <w:lvl w:ilvl="0" w:tplc="E0FCA75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264026FA"/>
    <w:multiLevelType w:val="hybridMultilevel"/>
    <w:tmpl w:val="3314E8E6"/>
    <w:lvl w:ilvl="0" w:tplc="5322C042">
      <w:start w:val="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75A716D"/>
    <w:multiLevelType w:val="hybridMultilevel"/>
    <w:tmpl w:val="1C58D11C"/>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
    <w:nsid w:val="5BE06CC4"/>
    <w:multiLevelType w:val="hybridMultilevel"/>
    <w:tmpl w:val="92E27E7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5C4D45B7"/>
    <w:multiLevelType w:val="hybridMultilevel"/>
    <w:tmpl w:val="8F52C0A4"/>
    <w:lvl w:ilvl="0" w:tplc="58E47D7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nsid w:val="7B3318F2"/>
    <w:multiLevelType w:val="hybridMultilevel"/>
    <w:tmpl w:val="BBF419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7E130341"/>
    <w:multiLevelType w:val="hybridMultilevel"/>
    <w:tmpl w:val="F0F23CE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0"/>
  </w:num>
  <w:num w:numId="4">
    <w:abstractNumId w:val="3"/>
  </w:num>
  <w:num w:numId="5">
    <w:abstractNumId w:val="6"/>
  </w:num>
  <w:num w:numId="6">
    <w:abstractNumId w:val="4"/>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characterSpacingControl w:val="doNotCompress"/>
  <w:footnotePr>
    <w:footnote w:id="-1"/>
    <w:footnote w:id="0"/>
  </w:footnotePr>
  <w:endnotePr>
    <w:endnote w:id="-1"/>
    <w:endnote w:id="0"/>
  </w:endnotePr>
  <w:compat/>
  <w:rsids>
    <w:rsidRoot w:val="00D47D17"/>
    <w:rsid w:val="000A3507"/>
    <w:rsid w:val="00311974"/>
    <w:rsid w:val="00327119"/>
    <w:rsid w:val="0042006B"/>
    <w:rsid w:val="005C0687"/>
    <w:rsid w:val="00832352"/>
    <w:rsid w:val="008369E6"/>
    <w:rsid w:val="00A5380D"/>
    <w:rsid w:val="00BC4E67"/>
    <w:rsid w:val="00C74585"/>
    <w:rsid w:val="00D47D17"/>
    <w:rsid w:val="00FB2C43"/>
    <w:rsid w:val="00FF04E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7D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47D17"/>
  </w:style>
  <w:style w:type="paragraph" w:styleId="Footer">
    <w:name w:val="footer"/>
    <w:basedOn w:val="Normal"/>
    <w:link w:val="FooterChar"/>
    <w:uiPriority w:val="99"/>
    <w:semiHidden/>
    <w:unhideWhenUsed/>
    <w:rsid w:val="00D47D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47D17"/>
  </w:style>
  <w:style w:type="paragraph" w:styleId="ListParagraph">
    <w:name w:val="List Paragraph"/>
    <w:basedOn w:val="Normal"/>
    <w:uiPriority w:val="34"/>
    <w:qFormat/>
    <w:rsid w:val="00D47D17"/>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3</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Numan</cp:lastModifiedBy>
  <cp:revision>4</cp:revision>
  <dcterms:created xsi:type="dcterms:W3CDTF">2012-12-04T19:38:00Z</dcterms:created>
  <dcterms:modified xsi:type="dcterms:W3CDTF">2012-12-04T23:59:00Z</dcterms:modified>
</cp:coreProperties>
</file>